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E45" w:rsidRPr="000F0E45" w:rsidRDefault="000F0E45" w:rsidP="000F0E45">
      <w:pPr>
        <w:pStyle w:val="Default"/>
        <w:spacing w:beforeLines="50" w:before="156" w:afterLines="50" w:after="156" w:line="360" w:lineRule="auto"/>
        <w:jc w:val="center"/>
        <w:rPr>
          <w:rStyle w:val="a3"/>
          <w:rFonts w:ascii="Calibri" w:eastAsia="方正黑体_GBK" w:cs="Calibri"/>
          <w:b/>
          <w:sz w:val="32"/>
        </w:rPr>
      </w:pPr>
      <w:bookmarkStart w:id="0" w:name="_GoBack"/>
      <w:r w:rsidRPr="000F0E45">
        <w:rPr>
          <w:rFonts w:hint="eastAsia"/>
          <w:b/>
          <w:sz w:val="28"/>
          <w:szCs w:val="23"/>
        </w:rPr>
        <w:t>南京脑观象台（</w:t>
      </w:r>
      <w:r w:rsidRPr="000F0E45">
        <w:rPr>
          <w:b/>
          <w:sz w:val="28"/>
          <w:szCs w:val="23"/>
        </w:rPr>
        <w:t>Nanjing Brain Observatory, NBO</w:t>
      </w:r>
      <w:r w:rsidRPr="000F0E45">
        <w:rPr>
          <w:rFonts w:hint="eastAsia"/>
          <w:b/>
          <w:sz w:val="28"/>
          <w:szCs w:val="23"/>
        </w:rPr>
        <w:t>）简介</w:t>
      </w:r>
    </w:p>
    <w:bookmarkEnd w:id="0"/>
    <w:p w:rsidR="000F0E45" w:rsidRDefault="000F0E45" w:rsidP="000F0E45">
      <w:pPr>
        <w:pStyle w:val="Default"/>
        <w:spacing w:line="360" w:lineRule="auto"/>
        <w:ind w:firstLineChars="200" w:firstLine="460"/>
        <w:rPr>
          <w:sz w:val="23"/>
          <w:szCs w:val="23"/>
        </w:rPr>
      </w:pPr>
    </w:p>
    <w:p w:rsidR="000F0E45" w:rsidRPr="000F0E45" w:rsidRDefault="000F0E45" w:rsidP="000F0E45">
      <w:pPr>
        <w:pStyle w:val="Default"/>
        <w:spacing w:line="480" w:lineRule="auto"/>
        <w:ind w:firstLineChars="200" w:firstLine="460"/>
        <w:rPr>
          <w:rFonts w:ascii="仿宋" w:eastAsia="仿宋" w:hAnsi="仿宋"/>
          <w:sz w:val="23"/>
          <w:szCs w:val="23"/>
        </w:rPr>
      </w:pPr>
      <w:r w:rsidRPr="000F0E45">
        <w:rPr>
          <w:rFonts w:ascii="仿宋" w:eastAsia="仿宋" w:hAnsi="仿宋" w:hint="eastAsia"/>
          <w:sz w:val="23"/>
          <w:szCs w:val="23"/>
        </w:rPr>
        <w:t>2</w:t>
      </w:r>
      <w:r w:rsidRPr="000F0E45">
        <w:rPr>
          <w:rFonts w:ascii="仿宋" w:eastAsia="仿宋" w:hAnsi="仿宋"/>
          <w:sz w:val="23"/>
          <w:szCs w:val="23"/>
        </w:rPr>
        <w:t>017</w:t>
      </w:r>
      <w:r w:rsidRPr="000F0E45">
        <w:rPr>
          <w:rFonts w:ascii="仿宋" w:eastAsia="仿宋" w:hAnsi="仿宋" w:hint="eastAsia"/>
          <w:sz w:val="23"/>
          <w:szCs w:val="23"/>
        </w:rPr>
        <w:t>年，北京大学多学科团队成功开发了2</w:t>
      </w:r>
      <w:r w:rsidRPr="000F0E45">
        <w:rPr>
          <w:rFonts w:ascii="仿宋" w:eastAsia="仿宋" w:hAnsi="仿宋"/>
          <w:sz w:val="23"/>
          <w:szCs w:val="23"/>
        </w:rPr>
        <w:t>.2</w:t>
      </w:r>
      <w:r w:rsidRPr="000F0E45">
        <w:rPr>
          <w:rFonts w:ascii="仿宋" w:eastAsia="仿宋" w:hAnsi="仿宋" w:hint="eastAsia"/>
          <w:sz w:val="23"/>
          <w:szCs w:val="23"/>
        </w:rPr>
        <w:t>g可佩戴式微型双光子显微镜FHIRM-TPM，首次实现了在自由行为小鼠记录皮层神经元及突触水平的钙活动。近两年，研发了第二代样机，包括如大视场、三维扫描、光遗传等多种型号，配备有可装卸、长工</w:t>
      </w:r>
      <w:proofErr w:type="gramStart"/>
      <w:r w:rsidRPr="000F0E45">
        <w:rPr>
          <w:rFonts w:ascii="仿宋" w:eastAsia="仿宋" w:hAnsi="仿宋" w:hint="eastAsia"/>
          <w:sz w:val="23"/>
          <w:szCs w:val="23"/>
        </w:rPr>
        <w:t>作距离</w:t>
      </w:r>
      <w:proofErr w:type="gramEnd"/>
      <w:r w:rsidRPr="000F0E45">
        <w:rPr>
          <w:rFonts w:ascii="仿宋" w:eastAsia="仿宋" w:hAnsi="仿宋" w:hint="eastAsia"/>
          <w:sz w:val="23"/>
          <w:szCs w:val="23"/>
        </w:rPr>
        <w:t>成像探头，实现了跨月长时程记录。</w:t>
      </w:r>
    </w:p>
    <w:p w:rsidR="000F0E45" w:rsidRPr="000F0E45" w:rsidRDefault="000F0E45" w:rsidP="000F0E45">
      <w:pPr>
        <w:pStyle w:val="Default"/>
        <w:spacing w:line="480" w:lineRule="auto"/>
        <w:ind w:firstLineChars="200" w:firstLine="460"/>
        <w:rPr>
          <w:rFonts w:ascii="仿宋" w:eastAsia="仿宋" w:hAnsi="仿宋"/>
          <w:sz w:val="23"/>
          <w:szCs w:val="23"/>
        </w:rPr>
      </w:pPr>
      <w:r w:rsidRPr="000F0E45">
        <w:rPr>
          <w:rFonts w:ascii="仿宋" w:eastAsia="仿宋" w:hAnsi="仿宋" w:hint="eastAsia"/>
          <w:sz w:val="23"/>
          <w:szCs w:val="23"/>
        </w:rPr>
        <w:t>目前，初步建成南京脑观象台（</w:t>
      </w:r>
      <w:r w:rsidRPr="000F0E45">
        <w:rPr>
          <w:rFonts w:ascii="仿宋" w:eastAsia="仿宋" w:hAnsi="仿宋"/>
          <w:sz w:val="23"/>
          <w:szCs w:val="23"/>
        </w:rPr>
        <w:t>Nanjing Brain Observatory, NBO</w:t>
      </w:r>
      <w:r w:rsidRPr="000F0E45">
        <w:rPr>
          <w:rFonts w:ascii="仿宋" w:eastAsia="仿宋" w:hAnsi="仿宋" w:hint="eastAsia"/>
          <w:sz w:val="23"/>
          <w:szCs w:val="23"/>
        </w:rPr>
        <w:t>）： NBO汇集创建团队所研发的FHIRM-TPM、超灵敏结构光超分辨</w:t>
      </w:r>
      <w:r w:rsidRPr="000F0E45">
        <w:rPr>
          <w:rFonts w:ascii="仿宋" w:eastAsia="仿宋" w:hAnsi="仿宋"/>
          <w:sz w:val="23"/>
          <w:szCs w:val="23"/>
        </w:rPr>
        <w:t>显微镜</w:t>
      </w:r>
      <w:r w:rsidRPr="000F0E45">
        <w:rPr>
          <w:rFonts w:ascii="仿宋" w:eastAsia="仿宋" w:hAnsi="仿宋" w:hint="eastAsia"/>
          <w:sz w:val="23"/>
          <w:szCs w:val="23"/>
        </w:rPr>
        <w:t>（SIM）及高速三维扫描荧光成像系统（</w:t>
      </w:r>
      <w:proofErr w:type="spellStart"/>
      <w:r w:rsidRPr="000F0E45">
        <w:rPr>
          <w:rFonts w:ascii="仿宋" w:eastAsia="仿宋" w:hAnsi="仿宋" w:hint="eastAsia"/>
          <w:sz w:val="23"/>
          <w:szCs w:val="23"/>
        </w:rPr>
        <w:t>VISoR</w:t>
      </w:r>
      <w:proofErr w:type="spellEnd"/>
      <w:r w:rsidRPr="000F0E45">
        <w:rPr>
          <w:rFonts w:ascii="仿宋" w:eastAsia="仿宋" w:hAnsi="仿宋" w:hint="eastAsia"/>
          <w:sz w:val="23"/>
          <w:szCs w:val="23"/>
        </w:rPr>
        <w:t>）等约20台套先进独有装备，构建从突触、神经元集群，到神经环路，再到全</w:t>
      </w:r>
      <w:proofErr w:type="gramStart"/>
      <w:r w:rsidRPr="000F0E45">
        <w:rPr>
          <w:rFonts w:ascii="仿宋" w:eastAsia="仿宋" w:hAnsi="仿宋" w:hint="eastAsia"/>
          <w:sz w:val="23"/>
          <w:szCs w:val="23"/>
        </w:rPr>
        <w:t>脑水平</w:t>
      </w:r>
      <w:proofErr w:type="gramEnd"/>
      <w:r w:rsidRPr="000F0E45">
        <w:rPr>
          <w:rFonts w:ascii="仿宋" w:eastAsia="仿宋" w:hAnsi="仿宋" w:hint="eastAsia"/>
          <w:sz w:val="23"/>
          <w:szCs w:val="23"/>
        </w:rPr>
        <w:t>的全景式脑功能成像体系。技术员与工程师团队集成多学科技术，形成从动物手术、载体表达，到行为训练、组织切片，再到图像大数据处理、分析与可视化等综合技术体系，将研究者从繁琐高难的技术细节中解放出来，成十倍、成百倍地加速从设想到发现的进程。</w:t>
      </w:r>
    </w:p>
    <w:p w:rsidR="000F0E45" w:rsidRPr="000F0E45" w:rsidRDefault="000F0E45" w:rsidP="000F0E45">
      <w:pPr>
        <w:pStyle w:val="Default"/>
        <w:spacing w:line="480" w:lineRule="auto"/>
        <w:ind w:firstLineChars="200" w:firstLine="460"/>
        <w:rPr>
          <w:rFonts w:ascii="仿宋" w:eastAsia="仿宋" w:hAnsi="仿宋"/>
        </w:rPr>
      </w:pPr>
      <w:r w:rsidRPr="000F0E45">
        <w:rPr>
          <w:rFonts w:ascii="仿宋" w:eastAsia="仿宋" w:hAnsi="仿宋" w:hint="eastAsia"/>
          <w:sz w:val="23"/>
          <w:szCs w:val="23"/>
        </w:rPr>
        <w:t>建成后，</w:t>
      </w:r>
      <w:r w:rsidRPr="000F0E45">
        <w:rPr>
          <w:rFonts w:ascii="仿宋" w:eastAsia="仿宋" w:hAnsi="仿宋"/>
          <w:sz w:val="23"/>
          <w:szCs w:val="23"/>
        </w:rPr>
        <w:t>NBO</w:t>
      </w:r>
      <w:r w:rsidRPr="000F0E45">
        <w:rPr>
          <w:rFonts w:ascii="仿宋" w:eastAsia="仿宋" w:hAnsi="仿宋" w:hint="eastAsia"/>
          <w:sz w:val="23"/>
          <w:szCs w:val="23"/>
        </w:rPr>
        <w:t>大大降低“准入门槛”，具备每年开展上百个研究课题及承接大型国际脑科学合作项目的能力，为全球客户与合作者提供“高通量、定制化、一站式”的科技服务，并为全球脑科学的研究者们提供一个绝佳的技术交流与融合平台。</w:t>
      </w:r>
    </w:p>
    <w:p w:rsidR="000F0E45" w:rsidRPr="001520FD" w:rsidRDefault="000F0E45" w:rsidP="000F0E45">
      <w:pPr>
        <w:rPr>
          <w:szCs w:val="21"/>
        </w:rPr>
      </w:pPr>
    </w:p>
    <w:p w:rsidR="008123E8" w:rsidRPr="000F0E45" w:rsidRDefault="008123E8"/>
    <w:sectPr w:rsidR="008123E8" w:rsidRPr="000F0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45"/>
    <w:rsid w:val="000F0E45"/>
    <w:rsid w:val="0081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608D"/>
  <w15:chartTrackingRefBased/>
  <w15:docId w15:val="{BED4FBFB-1394-43F5-8C71-1AA4FEBF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0E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0E45"/>
    <w:pPr>
      <w:widowControl w:val="0"/>
      <w:autoSpaceDE w:val="0"/>
      <w:autoSpaceDN w:val="0"/>
      <w:adjustRightInd w:val="0"/>
    </w:pPr>
    <w:rPr>
      <w:rFonts w:ascii="宋体" w:eastAsia="宋体" w:hAnsi="Calibri" w:cs="宋体"/>
      <w:color w:val="000000"/>
      <w:kern w:val="0"/>
      <w:sz w:val="24"/>
      <w:szCs w:val="24"/>
    </w:rPr>
  </w:style>
  <w:style w:type="character" w:styleId="a3">
    <w:name w:val="Hyperlink"/>
    <w:uiPriority w:val="99"/>
    <w:unhideWhenUsed/>
    <w:rsid w:val="000F0E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2019-09-26T05:02:00Z</dcterms:created>
  <dcterms:modified xsi:type="dcterms:W3CDTF">2019-09-26T05:03:00Z</dcterms:modified>
</cp:coreProperties>
</file>